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39C43" w14:textId="37007529" w:rsidR="00ED17B2" w:rsidRPr="00ED17B2" w:rsidRDefault="00ED17B2" w:rsidP="007C743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398665"/>
      <w:r w:rsidRPr="00ED1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D1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7B2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13572887" w14:textId="77777777" w:rsidR="00ED17B2" w:rsidRPr="00ED17B2" w:rsidRDefault="00ED17B2" w:rsidP="007C7432">
      <w:pPr>
        <w:ind w:firstLine="708"/>
        <w:jc w:val="both"/>
        <w:rPr>
          <w:rFonts w:ascii="Times New Roman" w:hAnsi="Times New Roman" w:cs="Times New Roman"/>
        </w:rPr>
      </w:pPr>
    </w:p>
    <w:p w14:paraId="76B1CB81" w14:textId="15DE7C67" w:rsidR="007C7432" w:rsidRPr="00ED17B2" w:rsidRDefault="007C7432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432">
        <w:rPr>
          <w:rFonts w:ascii="Times New Roman" w:hAnsi="Times New Roman" w:cs="Times New Roman"/>
          <w:sz w:val="24"/>
          <w:szCs w:val="24"/>
        </w:rPr>
        <w:t xml:space="preserve">Člankom 11. Zakona o energetskoj učinkovitosti (Narodne novine 127/14, 116/18, 25/20, 32/21, 41/21) propisuje se donošenje Akcijskog plana energetske učinkovitosti kao planskog dokumenta kojim se utvrđuje provedba politike za poboljšanje energetske učinkovitosti u jedinici područne (regionalne) samouprave, odnosno na području velikog grada, a koji se donosi za trogodišnje razdoblje. Temeljem stavka 4. istog članka Zakona, Akcijski plan donosi Gradska skupština Grada Zagreba kao predstavničko tijelo uz prethodnu suglasnost Nacionalnog koordinacijskog tijela. </w:t>
      </w:r>
    </w:p>
    <w:p w14:paraId="2F7B52C6" w14:textId="354D6F40" w:rsidR="00EA1671" w:rsidRPr="00ED17B2" w:rsidRDefault="00EA1671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 xml:space="preserve">Akcijski plan energetske učinkovitosti Grada Zagreba za razdoblje 2025. – 2027. godine donosi se u skladu s Pravilnikom o sustavu za praćenje, mjerenje i verifikaciju ušteda energije (NN br. 98/2021, 30/2022 i 96/2023). Navedenim  Pravilnikom strogo je definirana metodologija za praćenja i izračun potrošnje i uštede energije kao i mjere za poboljšanje energetske učinkovitosti. </w:t>
      </w:r>
    </w:p>
    <w:p w14:paraId="2923303A" w14:textId="0CC4C0FE" w:rsidR="00EA1671" w:rsidRPr="00ED17B2" w:rsidRDefault="00EA1671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 xml:space="preserve">Akcijski plan energetske učinkovitosti sadrži prikaz analize potrošnje energije u zgradarstvu, sustavu javne rasvjete i prometu. </w:t>
      </w:r>
      <w:r w:rsidR="00ED17B2" w:rsidRPr="00ED17B2">
        <w:rPr>
          <w:rFonts w:ascii="Times New Roman" w:hAnsi="Times New Roman" w:cs="Times New Roman"/>
          <w:sz w:val="24"/>
          <w:szCs w:val="24"/>
        </w:rPr>
        <w:t>Analizom su obuhvaćene zgrade u vlasništvu Grada Zagreba i zgrade u vlasništvu Zagrebačkog holdinga d.o.o.</w:t>
      </w:r>
      <w:r w:rsidRPr="00ED17B2">
        <w:rPr>
          <w:rFonts w:ascii="Times New Roman" w:hAnsi="Times New Roman" w:cs="Times New Roman"/>
          <w:sz w:val="24"/>
          <w:szCs w:val="24"/>
        </w:rPr>
        <w:t xml:space="preserve">. Također, Akcijski plan daje i prikaz planiranih mjera energetske učinkovitosti i načina njihovog provođenja i financiranja s  ciljem povećanja energetske učinkovitosti i smanjenja emisija CO2 u navedenom trogodišnjem razdoblju. </w:t>
      </w:r>
      <w:r w:rsidR="007C7432" w:rsidRPr="00ED17B2">
        <w:rPr>
          <w:rFonts w:ascii="Times New Roman" w:hAnsi="Times New Roman" w:cs="Times New Roman"/>
          <w:sz w:val="24"/>
          <w:szCs w:val="24"/>
        </w:rPr>
        <w:t>Za ocjenu očekivanih učinaka pojedinačnih mjera energetske učinkovitosti, primjenjuje se metodologija za ocjenu ušteda energije primjenom metoda odozdo prema gore, u skladu s Prilogom III Pravilnika.</w:t>
      </w:r>
    </w:p>
    <w:p w14:paraId="2490D179" w14:textId="52BE03D7" w:rsidR="007C7432" w:rsidRPr="00ED17B2" w:rsidRDefault="007C7432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 xml:space="preserve">Akcijski plan energetske učinkovitosti </w:t>
      </w:r>
      <w:r w:rsidRPr="00ED17B2">
        <w:rPr>
          <w:rFonts w:ascii="Times New Roman" w:hAnsi="Times New Roman" w:cs="Times New Roman"/>
          <w:sz w:val="24"/>
          <w:szCs w:val="24"/>
        </w:rPr>
        <w:t xml:space="preserve">je pripremio Sektor za ekološku održivost Gradskog ureda za gospodarstvo, ekološku održivost i strategijsko planiranje u suradnji s ostalim gradskim uredima i institucijama te na temelju </w:t>
      </w:r>
      <w:r w:rsidRPr="00ED17B2">
        <w:rPr>
          <w:rFonts w:ascii="Times New Roman" w:hAnsi="Times New Roman" w:cs="Times New Roman"/>
          <w:sz w:val="24"/>
          <w:szCs w:val="24"/>
        </w:rPr>
        <w:t>navedenog zakona i pravilnika</w:t>
      </w:r>
      <w:r w:rsidRPr="00ED17B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C4EA3B5" w14:textId="63B3E028" w:rsidR="007C7432" w:rsidRPr="00ED17B2" w:rsidRDefault="007C7432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>O Nacrtu prijedloga Akcijsk</w:t>
      </w:r>
      <w:r w:rsidRPr="00ED17B2">
        <w:rPr>
          <w:rFonts w:ascii="Times New Roman" w:hAnsi="Times New Roman" w:cs="Times New Roman"/>
          <w:sz w:val="24"/>
          <w:szCs w:val="24"/>
        </w:rPr>
        <w:t>og</w:t>
      </w:r>
      <w:r w:rsidRPr="00ED17B2">
        <w:rPr>
          <w:rFonts w:ascii="Times New Roman" w:hAnsi="Times New Roman" w:cs="Times New Roman"/>
          <w:sz w:val="24"/>
          <w:szCs w:val="24"/>
        </w:rPr>
        <w:t xml:space="preserve"> plan</w:t>
      </w:r>
      <w:r w:rsidRPr="00ED17B2">
        <w:rPr>
          <w:rFonts w:ascii="Times New Roman" w:hAnsi="Times New Roman" w:cs="Times New Roman"/>
          <w:sz w:val="24"/>
          <w:szCs w:val="24"/>
        </w:rPr>
        <w:t>a</w:t>
      </w:r>
      <w:r w:rsidRPr="00ED17B2">
        <w:rPr>
          <w:rFonts w:ascii="Times New Roman" w:hAnsi="Times New Roman" w:cs="Times New Roman"/>
          <w:sz w:val="24"/>
          <w:szCs w:val="24"/>
        </w:rPr>
        <w:t xml:space="preserve"> energetske učinkovitosti Grada Zagreba za razdoblje </w:t>
      </w:r>
      <w:r w:rsidRPr="00ED17B2">
        <w:rPr>
          <w:rFonts w:ascii="Times New Roman" w:hAnsi="Times New Roman" w:cs="Times New Roman"/>
          <w:sz w:val="24"/>
          <w:szCs w:val="24"/>
        </w:rPr>
        <w:t xml:space="preserve">    </w:t>
      </w:r>
      <w:r w:rsidRPr="00ED17B2">
        <w:rPr>
          <w:rFonts w:ascii="Times New Roman" w:hAnsi="Times New Roman" w:cs="Times New Roman"/>
          <w:sz w:val="24"/>
          <w:szCs w:val="24"/>
        </w:rPr>
        <w:t xml:space="preserve">2025. – 2027. godine provest će se savjetovanje sa zainteresiranom javnošću u trajanju od 30 dana u razdoblju od </w:t>
      </w:r>
      <w:r w:rsidRPr="00ED17B2">
        <w:rPr>
          <w:rFonts w:ascii="Times New Roman" w:hAnsi="Times New Roman" w:cs="Times New Roman"/>
          <w:sz w:val="24"/>
          <w:szCs w:val="24"/>
        </w:rPr>
        <w:t>10</w:t>
      </w:r>
      <w:r w:rsidRPr="00ED17B2">
        <w:rPr>
          <w:rFonts w:ascii="Times New Roman" w:hAnsi="Times New Roman" w:cs="Times New Roman"/>
          <w:sz w:val="24"/>
          <w:szCs w:val="24"/>
        </w:rPr>
        <w:t xml:space="preserve">. prosinca do zaključno s </w:t>
      </w:r>
      <w:r w:rsidRPr="00ED17B2">
        <w:rPr>
          <w:rFonts w:ascii="Times New Roman" w:hAnsi="Times New Roman" w:cs="Times New Roman"/>
          <w:sz w:val="24"/>
          <w:szCs w:val="24"/>
        </w:rPr>
        <w:t>09</w:t>
      </w:r>
      <w:r w:rsidRPr="00ED17B2">
        <w:rPr>
          <w:rFonts w:ascii="Times New Roman" w:hAnsi="Times New Roman" w:cs="Times New Roman"/>
          <w:sz w:val="24"/>
          <w:szCs w:val="24"/>
        </w:rPr>
        <w:t>. siječnja 2025. godine.</w:t>
      </w:r>
    </w:p>
    <w:p w14:paraId="79C0B0B2" w14:textId="4E510F71" w:rsidR="00566EE8" w:rsidRPr="00ED17B2" w:rsidRDefault="007C7432" w:rsidP="007C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 xml:space="preserve">Slijedom navedenog, predlaže se Gradskoj skupštini Grada Zagreba donošenje </w:t>
      </w:r>
      <w:r w:rsidRPr="00ED17B2">
        <w:rPr>
          <w:rFonts w:ascii="Times New Roman" w:hAnsi="Times New Roman" w:cs="Times New Roman"/>
          <w:sz w:val="24"/>
          <w:szCs w:val="24"/>
        </w:rPr>
        <w:t>Akcijskog plana energetske učinkovitosti</w:t>
      </w:r>
      <w:r w:rsidRPr="00ED17B2">
        <w:rPr>
          <w:rFonts w:ascii="Times New Roman" w:hAnsi="Times New Roman" w:cs="Times New Roman"/>
          <w:sz w:val="24"/>
          <w:szCs w:val="24"/>
        </w:rPr>
        <w:t xml:space="preserve"> kao u predloženom tekstu.</w:t>
      </w:r>
    </w:p>
    <w:sectPr w:rsidR="00566EE8" w:rsidRPr="00ED1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36"/>
    <w:rsid w:val="00076A59"/>
    <w:rsid w:val="00084BE6"/>
    <w:rsid w:val="000B0463"/>
    <w:rsid w:val="000C685E"/>
    <w:rsid w:val="00127B66"/>
    <w:rsid w:val="001D6DBA"/>
    <w:rsid w:val="002B1CC9"/>
    <w:rsid w:val="003E5954"/>
    <w:rsid w:val="00401F8D"/>
    <w:rsid w:val="00566EE8"/>
    <w:rsid w:val="0063657D"/>
    <w:rsid w:val="007C7432"/>
    <w:rsid w:val="008365FA"/>
    <w:rsid w:val="00886889"/>
    <w:rsid w:val="00B14E58"/>
    <w:rsid w:val="00DD2236"/>
    <w:rsid w:val="00E4210E"/>
    <w:rsid w:val="00EA1671"/>
    <w:rsid w:val="00ED17B2"/>
    <w:rsid w:val="00F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1EB2"/>
  <w15:chartTrackingRefBased/>
  <w15:docId w15:val="{4F3C001D-0192-4C02-A1A2-0C171C07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Ercegovac</dc:creator>
  <cp:keywords/>
  <dc:description/>
  <cp:lastModifiedBy>Kristina Ercegovac</cp:lastModifiedBy>
  <cp:revision>2</cp:revision>
  <cp:lastPrinted>2024-11-13T13:07:00Z</cp:lastPrinted>
  <dcterms:created xsi:type="dcterms:W3CDTF">2024-12-10T13:36:00Z</dcterms:created>
  <dcterms:modified xsi:type="dcterms:W3CDTF">2024-12-10T13:36:00Z</dcterms:modified>
</cp:coreProperties>
</file>